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3" w:rsidRPr="00C43BF4" w:rsidRDefault="00135CD3" w:rsidP="00135CD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135CD3" w:rsidRPr="00C43BF4" w:rsidRDefault="00135CD3" w:rsidP="00135CD3">
      <w:pPr>
        <w:spacing w:line="30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В результате ремонтных работ в квартире могут появиться такие изменения, которые требуют обязательного внесения сведений о них в Единый государственный реестр недвижимости (ЕГРН). 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Какие бывают изменения в квартире</w:t>
      </w:r>
      <w:r w:rsidRPr="00C43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135CD3" w:rsidRPr="00C43BF4" w:rsidRDefault="00135CD3" w:rsidP="00135CD3">
      <w:pPr>
        <w:pStyle w:val="a6"/>
        <w:numPr>
          <w:ilvl w:val="0"/>
          <w:numId w:val="4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>перепланировка – изменение конфигурации квартиры путем переноса или устранения стенных перегородок, создания новых дверных проемов и перенос существующих;</w:t>
      </w:r>
    </w:p>
    <w:p w:rsidR="00135CD3" w:rsidRPr="00C43BF4" w:rsidRDefault="00135CD3" w:rsidP="00135CD3">
      <w:pPr>
        <w:pStyle w:val="a6"/>
        <w:numPr>
          <w:ilvl w:val="0"/>
          <w:numId w:val="4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C43BF4">
        <w:rPr>
          <w:rFonts w:ascii="Times New Roman" w:hAnsi="Times New Roman" w:cs="Times New Roman"/>
          <w:sz w:val="28"/>
          <w:szCs w:val="28"/>
        </w:rPr>
        <w:t>переустройство – изменения в квартире отражаются в переоборудовании помещений и могут включать в себя 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  <w:proofErr w:type="gramEnd"/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</w:rPr>
        <w:t xml:space="preserve">Все изменения в квартире после проведенных ремонтных работ должны быть узаконены и, согласно пункту 1.6 </w:t>
      </w:r>
      <w:hyperlink r:id="rId6" w:history="1">
        <w:r w:rsidRPr="00C43BF4">
          <w:rPr>
            <w:rStyle w:val="a5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43BF4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Pr="00C43B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№ </w:t>
      </w:r>
      <w:r w:rsidRPr="00C43BF4">
        <w:rPr>
          <w:rFonts w:ascii="Times New Roman" w:hAnsi="Times New Roman" w:cs="Times New Roman"/>
          <w:sz w:val="28"/>
          <w:szCs w:val="28"/>
        </w:rPr>
        <w:t>170, следует своевременно вносить в исполнительную документацию корректировку данных, то есть в технический паспорт помещения в многоквартирном доме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перепланировки квартиры с переносом, устранением и возведением новых стенных перегородок может измениться общая площадь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 в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 сторону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. Изменения при перепланировке жилых помещений в многоквартирном доме, приведшие к укрупнению или уменьшению площади квартиры, должны быть внесены в ЕГРН, как актуальные сведения о параметрах жилого помещения.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квартиры может произойти:</w:t>
      </w:r>
    </w:p>
    <w:p w:rsidR="00135CD3" w:rsidRPr="00C43BF4" w:rsidRDefault="00135CD3" w:rsidP="00135CD3">
      <w:pPr>
        <w:pStyle w:val="a6"/>
        <w:numPr>
          <w:ilvl w:val="0"/>
          <w:numId w:val="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слиянии двух или нескольких квартир в одну;</w:t>
      </w:r>
    </w:p>
    <w:p w:rsidR="00135CD3" w:rsidRPr="00C43BF4" w:rsidRDefault="00135CD3" w:rsidP="00135CD3">
      <w:pPr>
        <w:pStyle w:val="a6"/>
        <w:numPr>
          <w:ilvl w:val="0"/>
          <w:numId w:val="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3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квартиры на несколько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5CD3" w:rsidRPr="00C43BF4" w:rsidRDefault="00135CD3" w:rsidP="00135CD3">
      <w:pPr>
        <w:pStyle w:val="a6"/>
        <w:numPr>
          <w:ilvl w:val="0"/>
          <w:numId w:val="2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 общего имущества собственников помещений в многоквартирном доме.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площади квартиры увеличится и ее кадастровая и рыночная стоимости, и, соответственно, налог на недвижимое имущество тоже.</w:t>
      </w:r>
      <w:r w:rsidRPr="00C4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>Для внесения сведений в ЕГРН о перепланировке нужно:</w:t>
      </w:r>
    </w:p>
    <w:p w:rsidR="00135CD3" w:rsidRPr="00C43BF4" w:rsidRDefault="00135CD3" w:rsidP="00135CD3">
      <w:pPr>
        <w:pStyle w:val="a6"/>
        <w:numPr>
          <w:ilvl w:val="0"/>
          <w:numId w:val="3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технический план квартиры по результатам ее перепланировки или реконструкции (технический план изготавливает кадастровый инженер, являющийся членом </w:t>
      </w:r>
      <w:r w:rsidRPr="00C4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Pr="00C43BF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35CD3" w:rsidRPr="00C43BF4" w:rsidRDefault="00135CD3" w:rsidP="00135CD3">
      <w:pPr>
        <w:pStyle w:val="a6"/>
        <w:numPr>
          <w:ilvl w:val="0"/>
          <w:numId w:val="3"/>
        </w:numPr>
        <w:spacing w:line="30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>получить от органа, осуществившего согласование проекта, акт приемочной комиссии о завершении перепланировки и переустройства.</w:t>
      </w:r>
    </w:p>
    <w:p w:rsidR="00135CD3" w:rsidRPr="00C43BF4" w:rsidRDefault="00135CD3" w:rsidP="00135CD3">
      <w:pPr>
        <w:spacing w:line="30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C4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 28 Жилищного кодекса РФ установлено то, что завершение перепланировки помещения в многоквартирном доме подтверждается актом приемочной комиссии.</w:t>
      </w:r>
    </w:p>
    <w:p w:rsidR="00135CD3" w:rsidRPr="00C43BF4" w:rsidRDefault="00135CD3" w:rsidP="00135CD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являются основанием для внесения в ЕГРН новых характеристик о квартире. 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43BF4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C43BF4">
          <w:rPr>
            <w:rStyle w:val="a5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C43BF4">
        <w:rPr>
          <w:rFonts w:ascii="Times New Roman" w:hAnsi="Times New Roman" w:cs="Times New Roman"/>
          <w:sz w:val="28"/>
          <w:szCs w:val="28"/>
        </w:rPr>
        <w:t xml:space="preserve"> акт приемочной комиссии направляется органом, осуществившим согласование перепланировки и выдавшим акт, в орган регистрации прав и кадастрового учета в электронном виде в порядке межведомственного информационного взаимодействия (</w:t>
      </w:r>
      <w:hyperlink r:id="rId8" w:history="1">
        <w:r w:rsidRPr="00C43BF4">
          <w:rPr>
            <w:rStyle w:val="a5"/>
            <w:rFonts w:ascii="Times New Roman" w:hAnsi="Times New Roman" w:cs="Times New Roman"/>
            <w:sz w:val="28"/>
            <w:szCs w:val="28"/>
          </w:rPr>
          <w:t>п.1</w:t>
        </w:r>
      </w:hyperlink>
      <w:r w:rsidRPr="00C43BF4"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43BF4">
        <w:rPr>
          <w:rFonts w:ascii="Times New Roman" w:hAnsi="Times New Roman" w:cs="Times New Roman"/>
          <w:bCs/>
          <w:sz w:val="28"/>
          <w:szCs w:val="28"/>
        </w:rPr>
        <w:t xml:space="preserve">В ч. 1 ст. 32 Федерального закона 218-ФЗ «О государственной регистрации недвижимости» прописано обязательство органов </w:t>
      </w:r>
      <w:r w:rsidRPr="00C4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документы для внесения сведений в ЕГРН в случае принятия ими решений об утверждении акта приемочной комиссии при проведении работ по перепланировке.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BF4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Органом регистрации прав может быть направлено уведомление о невозможности внесения сведений в ЕГРН, если решения (акты) приняты органами государственной власти или органами местного самоуправления, к полномочиям которых не отнесено принятие таких решений. 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BF4">
        <w:rPr>
          <w:rFonts w:ascii="Times New Roman" w:hAnsi="Times New Roman" w:cs="Times New Roman"/>
          <w:i/>
          <w:sz w:val="28"/>
          <w:szCs w:val="28"/>
        </w:rPr>
        <w:t xml:space="preserve">«В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может обратиться в том числе заинтересованное лицо, то есть собственник квартиры или лицо, действующее от него на основании доверенности. Орган регистрации, в свою очередь, в течение трех рабочих дней со дня </w:t>
      </w:r>
      <w:r w:rsidRPr="00C43BF4">
        <w:rPr>
          <w:rFonts w:ascii="Times New Roman" w:hAnsi="Times New Roman" w:cs="Times New Roman"/>
          <w:i/>
          <w:sz w:val="28"/>
          <w:szCs w:val="28"/>
        </w:rPr>
        <w:lastRenderedPageBreak/>
        <w:t>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Pr="00C43BF4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Pr="00C43BF4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Надежда Лещенко</w:t>
      </w:r>
      <w:r w:rsidRPr="00C43BF4">
        <w:rPr>
          <w:rFonts w:ascii="Times New Roman" w:hAnsi="Times New Roman" w:cs="Times New Roman"/>
          <w:sz w:val="28"/>
          <w:szCs w:val="28"/>
        </w:rPr>
        <w:t>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43BF4"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9" w:history="1">
        <w:r w:rsidRPr="00C43BF4">
          <w:rPr>
            <w:rStyle w:val="a5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C43BF4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C43BF4">
        <w:rPr>
          <w:rFonts w:ascii="Times New Roman" w:hAnsi="Times New Roman" w:cs="Times New Roman"/>
          <w:sz w:val="28"/>
          <w:szCs w:val="28"/>
        </w:rPr>
        <w:t xml:space="preserve"> «</w:t>
      </w: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недвижимости», где отобразится измененная информация – общая площадь квартиры станет больше.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– офисы Кадастровой палаты Росреестра, в МФЦ, использование портала </w:t>
      </w:r>
      <w:hyperlink r:id="rId10" w:history="1">
        <w:proofErr w:type="spellStart"/>
        <w:r w:rsidRPr="00C43BF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1" w:history="1">
        <w:proofErr w:type="spellStart"/>
        <w:r w:rsidRPr="00C43BF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2" w:history="1">
        <w:r w:rsidRPr="00C43BF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Федеральной кадастровой палаты</w:t>
        </w:r>
      </w:hyperlink>
      <w:r w:rsidRPr="00C43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гарантия безопасности, надежности и достоверности информации.</w:t>
      </w:r>
    </w:p>
    <w:p w:rsidR="00135CD3" w:rsidRPr="00C43BF4" w:rsidRDefault="00135CD3" w:rsidP="00135CD3">
      <w:pPr>
        <w:spacing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85" w:rsidRDefault="00450A85" w:rsidP="00450A85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</w:p>
    <w:p w:rsidR="00450A85" w:rsidRPr="00135CD3" w:rsidRDefault="00450A85" w:rsidP="00450A85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r w:rsidRPr="00135CD3">
        <w:rPr>
          <w:rFonts w:ascii="Times New Roman" w:hAnsi="Times New Roman" w:cs="Times New Roman"/>
          <w:sz w:val="24"/>
          <w:szCs w:val="18"/>
        </w:rPr>
        <w:t xml:space="preserve">Ответственный за взаимодействие </w:t>
      </w:r>
    </w:p>
    <w:p w:rsidR="00450A85" w:rsidRPr="00135CD3" w:rsidRDefault="00450A85" w:rsidP="00450A85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>Кадастровой палаты</w:t>
      </w:r>
    </w:p>
    <w:p w:rsidR="00450A85" w:rsidRPr="00135CD3" w:rsidRDefault="00450A85" w:rsidP="00450A85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по Волгоградской области </w:t>
      </w:r>
    </w:p>
    <w:p w:rsidR="00450A85" w:rsidRPr="00135CD3" w:rsidRDefault="00450A85" w:rsidP="00450A85">
      <w:pPr>
        <w:spacing w:line="300" w:lineRule="auto"/>
        <w:ind w:firstLine="0"/>
        <w:rPr>
          <w:rFonts w:ascii="Times New Roman" w:hAnsi="Times New Roman" w:cs="Times New Roman"/>
          <w:sz w:val="24"/>
          <w:szCs w:val="18"/>
        </w:rPr>
      </w:pPr>
      <w:r w:rsidRPr="00135CD3">
        <w:rPr>
          <w:rFonts w:ascii="Times New Roman" w:hAnsi="Times New Roman" w:cs="Times New Roman"/>
          <w:sz w:val="24"/>
          <w:szCs w:val="18"/>
        </w:rPr>
        <w:t xml:space="preserve">со средствами массовой информации                              </w:t>
      </w:r>
      <w:r>
        <w:rPr>
          <w:rFonts w:ascii="Times New Roman" w:hAnsi="Times New Roman" w:cs="Times New Roman"/>
          <w:sz w:val="24"/>
          <w:szCs w:val="18"/>
        </w:rPr>
        <w:t xml:space="preserve">   </w:t>
      </w:r>
      <w:r w:rsidRPr="00135CD3">
        <w:rPr>
          <w:rFonts w:ascii="Times New Roman" w:hAnsi="Times New Roman" w:cs="Times New Roman"/>
          <w:sz w:val="24"/>
          <w:szCs w:val="18"/>
        </w:rPr>
        <w:t xml:space="preserve">                             Елена Золотарева </w:t>
      </w:r>
    </w:p>
    <w:p w:rsidR="00BA100E" w:rsidRPr="00135CD3" w:rsidRDefault="00BA100E">
      <w:pPr>
        <w:rPr>
          <w:rFonts w:ascii="Times New Roman" w:hAnsi="Times New Roman" w:cs="Times New Roman"/>
          <w:sz w:val="32"/>
        </w:rPr>
      </w:pPr>
    </w:p>
    <w:sectPr w:rsidR="00BA100E" w:rsidRPr="001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450A85"/>
    <w:rsid w:val="005C74F7"/>
    <w:rsid w:val="00B436F8"/>
    <w:rsid w:val="00BA100E"/>
    <w:rsid w:val="00C51AE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862803058d45bdaa3daedf4e38345a4e5453fb6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259d1f33264c37139182411e9036a0f7478a58a0/" TargetMode="External"/><Relationship Id="rId12" Type="http://schemas.openxmlformats.org/officeDocument/2006/relationships/hyperlink" Target="https://kadastr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2859" TargetMode="External"/><Relationship Id="rId11" Type="http://schemas.openxmlformats.org/officeDocument/2006/relationships/hyperlink" Target="https://rosreestr.gov.ru/wps/portal/p/cc_present/EGRN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0053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zakaz-vypisok-iz-egr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4</cp:revision>
  <dcterms:created xsi:type="dcterms:W3CDTF">2021-03-10T13:43:00Z</dcterms:created>
  <dcterms:modified xsi:type="dcterms:W3CDTF">2021-03-11T11:52:00Z</dcterms:modified>
</cp:coreProperties>
</file>